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  <w:lang w:val="en-US" w:eastAsia="zh-CN"/>
        </w:rPr>
        <w:t>各学院初评拟推荐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博士研究生</w:t>
      </w:r>
    </w:p>
    <w:p>
      <w:pPr>
        <w:jc w:val="center"/>
        <w:rPr>
          <w:sz w:val="20"/>
          <w:szCs w:val="22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国家奖学金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lang w:eastAsia="zh-CN"/>
        </w:rPr>
        <w:t>申报者名单</w:t>
      </w:r>
    </w:p>
    <w:p/>
    <w:tbl>
      <w:tblPr>
        <w:tblStyle w:val="2"/>
        <w:tblW w:w="6763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303"/>
        <w:gridCol w:w="1710"/>
        <w:gridCol w:w="26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8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03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710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2670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袭讯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技术经济及管理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祝梦忆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黄佳艳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吴志敏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陈思超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缪嘉峰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产业经济学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冯颖姣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崔益玮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杨华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张晓頔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夏晨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环境与资源保护法学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03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刘宇婷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外国语言文学</w:t>
            </w:r>
          </w:p>
        </w:tc>
      </w:tr>
    </w:tbl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40981"/>
    <w:rsid w:val="3C64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